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4E" w:rsidRPr="00F8763F" w:rsidRDefault="009D534E" w:rsidP="009D534E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F8763F">
        <w:rPr>
          <w:rFonts w:cs="B Nazanin" w:hint="cs"/>
          <w:b/>
          <w:bCs/>
          <w:sz w:val="28"/>
          <w:szCs w:val="28"/>
          <w:rtl/>
        </w:rPr>
        <w:t>دستورالعمل کار</w:t>
      </w:r>
      <w:r w:rsidR="00163EE9">
        <w:rPr>
          <w:rFonts w:cs="B Nazanin"/>
          <w:b/>
          <w:bCs/>
          <w:sz w:val="28"/>
          <w:szCs w:val="28"/>
        </w:rPr>
        <w:t xml:space="preserve"> </w:t>
      </w:r>
      <w:r w:rsidRPr="00F8763F">
        <w:rPr>
          <w:rFonts w:cs="B Nazanin" w:hint="cs"/>
          <w:b/>
          <w:bCs/>
          <w:sz w:val="28"/>
          <w:szCs w:val="28"/>
          <w:rtl/>
        </w:rPr>
        <w:t>با دستگاه کروماتوگرافی مایع</w:t>
      </w:r>
    </w:p>
    <w:p w:rsidR="009D534E" w:rsidRPr="00F8763F" w:rsidRDefault="009D534E" w:rsidP="009D534E">
      <w:pPr>
        <w:jc w:val="center"/>
        <w:rPr>
          <w:rFonts w:cs="B Nazanin"/>
          <w:b/>
          <w:bCs/>
          <w:sz w:val="28"/>
          <w:szCs w:val="28"/>
          <w:rtl/>
        </w:rPr>
      </w:pPr>
      <w:r w:rsidRPr="00F8763F"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9D534E" w:rsidRDefault="00EE522D" w:rsidP="009D534E">
      <w:pPr>
        <w:jc w:val="center"/>
        <w:rPr>
          <w:rFonts w:cs="B Nazanin"/>
          <w:sz w:val="28"/>
          <w:szCs w:val="28"/>
          <w:rtl/>
        </w:rPr>
      </w:pPr>
      <w:r w:rsidRPr="00EE522D">
        <w:rPr>
          <w:rFonts w:cs="B Nazanin" w:hint="cs"/>
          <w:sz w:val="28"/>
          <w:szCs w:val="28"/>
          <w:rtl/>
        </w:rPr>
        <w:t>تجزیه و ارزشیابی نمونه های هوا</w:t>
      </w:r>
    </w:p>
    <w:p w:rsidR="00EE522D" w:rsidRPr="00EE522D" w:rsidRDefault="00EE522D" w:rsidP="009D534E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شیمی تجزیه</w:t>
      </w:r>
    </w:p>
    <w:p w:rsidR="00EE522D" w:rsidRPr="00EE522D" w:rsidRDefault="00EE522D" w:rsidP="009D534E">
      <w:pPr>
        <w:jc w:val="center"/>
        <w:rPr>
          <w:rFonts w:cs="B Nazanin"/>
          <w:sz w:val="28"/>
          <w:szCs w:val="28"/>
          <w:rtl/>
        </w:rPr>
      </w:pPr>
      <w:r w:rsidRPr="00EE522D">
        <w:rPr>
          <w:rFonts w:cs="B Nazanin" w:hint="cs"/>
          <w:sz w:val="28"/>
          <w:szCs w:val="28"/>
          <w:rtl/>
        </w:rPr>
        <w:t>سم شناسی شغلی</w:t>
      </w:r>
    </w:p>
    <w:p w:rsidR="00680C72" w:rsidRPr="00EE522D" w:rsidRDefault="00680C72" w:rsidP="009D534E">
      <w:pPr>
        <w:jc w:val="center"/>
        <w:rPr>
          <w:rFonts w:cs="B Nazanin"/>
          <w:sz w:val="28"/>
          <w:szCs w:val="28"/>
          <w:rtl/>
        </w:rPr>
      </w:pPr>
      <w:r w:rsidRPr="00EE522D">
        <w:rPr>
          <w:rFonts w:cs="B Nazanin" w:hint="cs"/>
          <w:sz w:val="28"/>
          <w:szCs w:val="28"/>
          <w:rtl/>
        </w:rPr>
        <w:t>کار آموزی2</w:t>
      </w:r>
    </w:p>
    <w:p w:rsidR="00680C72" w:rsidRPr="00F8763F" w:rsidRDefault="00680C72" w:rsidP="009D534E">
      <w:pPr>
        <w:jc w:val="center"/>
        <w:rPr>
          <w:rFonts w:cs="B Nazanin"/>
          <w:b/>
          <w:bCs/>
          <w:sz w:val="28"/>
          <w:szCs w:val="28"/>
          <w:rtl/>
        </w:rPr>
      </w:pPr>
      <w:r w:rsidRPr="00F8763F">
        <w:rPr>
          <w:rFonts w:cs="B Nazanin" w:hint="cs"/>
          <w:b/>
          <w:bCs/>
          <w:sz w:val="28"/>
          <w:szCs w:val="28"/>
          <w:rtl/>
        </w:rPr>
        <w:t>آزمایشگاه /کارگاه:</w:t>
      </w:r>
    </w:p>
    <w:p w:rsidR="00680C72" w:rsidRPr="00EE522D" w:rsidRDefault="00844A19" w:rsidP="009D534E">
      <w:pPr>
        <w:jc w:val="center"/>
        <w:rPr>
          <w:rFonts w:cs="B Nazanin"/>
          <w:color w:val="4F81BD" w:themeColor="accent1"/>
          <w:sz w:val="28"/>
          <w:szCs w:val="28"/>
          <w:rtl/>
        </w:rPr>
      </w:pPr>
      <w:r w:rsidRPr="00EE522D">
        <w:rPr>
          <w:rFonts w:cs="B Nazanin" w:hint="cs"/>
          <w:sz w:val="28"/>
          <w:szCs w:val="28"/>
          <w:rtl/>
        </w:rPr>
        <w:t>آزمایشگاه عوامل شیمیایی</w:t>
      </w:r>
    </w:p>
    <w:p w:rsidR="00680C72" w:rsidRPr="00680C72" w:rsidRDefault="00680C72" w:rsidP="00680C7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680C72">
        <w:rPr>
          <w:rFonts w:cs="B Nazanin" w:hint="cs"/>
          <w:b/>
          <w:bCs/>
          <w:color w:val="4F81BD" w:themeColor="accent1"/>
          <w:sz w:val="28"/>
          <w:szCs w:val="28"/>
          <w:rtl/>
        </w:rPr>
        <w:t>1-هدف:</w:t>
      </w:r>
    </w:p>
    <w:p w:rsidR="00680C72" w:rsidRPr="00EE522D" w:rsidRDefault="00680C72" w:rsidP="00163EE9">
      <w:pPr>
        <w:jc w:val="both"/>
        <w:rPr>
          <w:rFonts w:cs="B Nazanin"/>
          <w:sz w:val="28"/>
          <w:szCs w:val="28"/>
          <w:rtl/>
        </w:rPr>
      </w:pPr>
      <w:r w:rsidRPr="00EE522D">
        <w:rPr>
          <w:rFonts w:cs="B Nazanin" w:hint="cs"/>
          <w:sz w:val="28"/>
          <w:szCs w:val="28"/>
          <w:rtl/>
        </w:rPr>
        <w:t>تشریح نحوه کارو</w:t>
      </w:r>
      <w:r w:rsidR="00163EE9" w:rsidRPr="00EE522D">
        <w:rPr>
          <w:rFonts w:cs="B Nazanin" w:hint="cs"/>
          <w:sz w:val="28"/>
          <w:szCs w:val="28"/>
          <w:rtl/>
        </w:rPr>
        <w:t xml:space="preserve"> </w:t>
      </w:r>
      <w:r w:rsidRPr="00EE522D">
        <w:rPr>
          <w:rFonts w:cs="B Nazanin" w:hint="cs"/>
          <w:sz w:val="28"/>
          <w:szCs w:val="28"/>
          <w:rtl/>
        </w:rPr>
        <w:t>آیین کارایمن با</w:t>
      </w:r>
      <w:r w:rsidR="00163EE9" w:rsidRPr="00EE522D">
        <w:rPr>
          <w:rFonts w:cs="B Nazanin" w:hint="cs"/>
          <w:sz w:val="28"/>
          <w:szCs w:val="28"/>
          <w:rtl/>
        </w:rPr>
        <w:t xml:space="preserve"> </w:t>
      </w:r>
      <w:r w:rsidRPr="00EE522D">
        <w:rPr>
          <w:rFonts w:cs="B Nazanin" w:hint="cs"/>
          <w:sz w:val="28"/>
          <w:szCs w:val="28"/>
          <w:rtl/>
        </w:rPr>
        <w:t>دستگاه</w:t>
      </w:r>
      <w:r w:rsidR="00EB734F" w:rsidRPr="00EE522D">
        <w:rPr>
          <w:rFonts w:cs="B Nazanin" w:hint="cs"/>
          <w:sz w:val="28"/>
          <w:szCs w:val="28"/>
          <w:rtl/>
        </w:rPr>
        <w:t xml:space="preserve"> کروماتوگرافی مایع</w:t>
      </w:r>
    </w:p>
    <w:p w:rsidR="00680C72" w:rsidRPr="00680C72" w:rsidRDefault="00680C72" w:rsidP="00163EE9">
      <w:pPr>
        <w:jc w:val="both"/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680C72">
        <w:rPr>
          <w:rFonts w:cs="B Nazanin" w:hint="cs"/>
          <w:b/>
          <w:bCs/>
          <w:color w:val="4F81BD" w:themeColor="accent1"/>
          <w:sz w:val="28"/>
          <w:szCs w:val="28"/>
          <w:rtl/>
        </w:rPr>
        <w:t>2-دامنه کاربرد:</w:t>
      </w:r>
    </w:p>
    <w:p w:rsidR="00680C72" w:rsidRPr="00EE522D" w:rsidRDefault="00680C72" w:rsidP="00163EE9">
      <w:pPr>
        <w:jc w:val="both"/>
        <w:rPr>
          <w:rFonts w:cs="B Nazanin"/>
          <w:sz w:val="28"/>
          <w:szCs w:val="28"/>
          <w:rtl/>
        </w:rPr>
      </w:pPr>
      <w:r w:rsidRPr="00EE522D">
        <w:rPr>
          <w:rFonts w:cs="B Nazanin" w:hint="cs"/>
          <w:sz w:val="28"/>
          <w:szCs w:val="28"/>
          <w:rtl/>
        </w:rPr>
        <w:t xml:space="preserve">دانشجویان ترم </w:t>
      </w:r>
      <w:r w:rsidR="00EE522D" w:rsidRPr="00EE522D">
        <w:rPr>
          <w:rFonts w:cs="B Nazanin" w:hint="cs"/>
          <w:sz w:val="28"/>
          <w:szCs w:val="28"/>
          <w:rtl/>
        </w:rPr>
        <w:t xml:space="preserve">دوم، </w:t>
      </w:r>
      <w:r w:rsidR="00163EE9" w:rsidRPr="00EE522D">
        <w:rPr>
          <w:rFonts w:cs="B Nazanin" w:hint="cs"/>
          <w:sz w:val="28"/>
          <w:szCs w:val="28"/>
          <w:rtl/>
        </w:rPr>
        <w:t>چهارم، هفتم</w:t>
      </w:r>
      <w:r w:rsidRPr="00EE522D">
        <w:rPr>
          <w:rFonts w:cs="B Nazanin" w:hint="cs"/>
          <w:sz w:val="28"/>
          <w:szCs w:val="28"/>
          <w:rtl/>
        </w:rPr>
        <w:t xml:space="preserve"> و</w:t>
      </w:r>
      <w:r w:rsidR="00163EE9" w:rsidRPr="00EE522D">
        <w:rPr>
          <w:rFonts w:cs="B Nazanin"/>
          <w:sz w:val="28"/>
          <w:szCs w:val="28"/>
        </w:rPr>
        <w:t xml:space="preserve"> </w:t>
      </w:r>
      <w:r w:rsidRPr="00EE522D">
        <w:rPr>
          <w:rFonts w:cs="B Nazanin" w:hint="cs"/>
          <w:sz w:val="28"/>
          <w:szCs w:val="28"/>
          <w:rtl/>
        </w:rPr>
        <w:t>هشتم کارشناسی رشته مهندسی بهداشت حرفه ای وایمنی کار</w:t>
      </w:r>
    </w:p>
    <w:p w:rsidR="00680C72" w:rsidRDefault="00680C72" w:rsidP="00163EE9">
      <w:pPr>
        <w:jc w:val="both"/>
        <w:rPr>
          <w:rFonts w:cs="B Nazanin"/>
          <w:sz w:val="28"/>
          <w:szCs w:val="28"/>
          <w:rtl/>
        </w:rPr>
      </w:pPr>
      <w:r w:rsidRPr="00680C72">
        <w:rPr>
          <w:rFonts w:cs="B Nazanin" w:hint="cs"/>
          <w:b/>
          <w:bCs/>
          <w:color w:val="4F81BD" w:themeColor="accent1"/>
          <w:sz w:val="28"/>
          <w:szCs w:val="28"/>
          <w:rtl/>
        </w:rPr>
        <w:t>3-مسئولیت</w:t>
      </w:r>
      <w:r>
        <w:rPr>
          <w:rFonts w:cs="B Nazanin" w:hint="cs"/>
          <w:sz w:val="28"/>
          <w:szCs w:val="28"/>
          <w:rtl/>
        </w:rPr>
        <w:t>:</w:t>
      </w:r>
    </w:p>
    <w:p w:rsidR="00680C72" w:rsidRPr="00EE522D" w:rsidRDefault="00680C72" w:rsidP="00163EE9">
      <w:pPr>
        <w:jc w:val="both"/>
        <w:rPr>
          <w:rFonts w:cs="B Nazanin"/>
          <w:sz w:val="28"/>
          <w:szCs w:val="28"/>
          <w:rtl/>
        </w:rPr>
      </w:pPr>
      <w:r w:rsidRPr="00EE522D">
        <w:rPr>
          <w:rFonts w:cs="B Nazanin" w:hint="cs"/>
          <w:sz w:val="28"/>
          <w:szCs w:val="28"/>
          <w:rtl/>
        </w:rPr>
        <w:t>1-کلیه دانشجویان دوره کارشناسی رشته بهداشت حرفه ای مسئولیت اجرای این دستورالعمل رابه عهده دارند.</w:t>
      </w:r>
    </w:p>
    <w:p w:rsidR="00680C72" w:rsidRPr="00EE522D" w:rsidRDefault="00680C72" w:rsidP="00163EE9">
      <w:pPr>
        <w:jc w:val="both"/>
        <w:rPr>
          <w:rFonts w:cs="B Nazanin"/>
          <w:sz w:val="28"/>
          <w:szCs w:val="28"/>
          <w:rtl/>
        </w:rPr>
      </w:pPr>
      <w:r w:rsidRPr="00EE522D">
        <w:rPr>
          <w:rFonts w:cs="B Nazanin" w:hint="cs"/>
          <w:sz w:val="28"/>
          <w:szCs w:val="28"/>
          <w:rtl/>
        </w:rPr>
        <w:t>2-اساتید</w:t>
      </w:r>
      <w:r w:rsidR="00163EE9" w:rsidRPr="00EE522D">
        <w:rPr>
          <w:rFonts w:cs="B Nazanin" w:hint="cs"/>
          <w:sz w:val="28"/>
          <w:szCs w:val="28"/>
          <w:rtl/>
        </w:rPr>
        <w:t xml:space="preserve"> </w:t>
      </w:r>
      <w:r w:rsidRPr="00EE522D">
        <w:rPr>
          <w:rFonts w:cs="B Nazanin" w:hint="cs"/>
          <w:sz w:val="28"/>
          <w:szCs w:val="28"/>
          <w:rtl/>
        </w:rPr>
        <w:t>راهنما و</w:t>
      </w:r>
      <w:r w:rsidR="00163EE9" w:rsidRPr="00EE522D">
        <w:rPr>
          <w:rFonts w:cs="B Nazanin" w:hint="cs"/>
          <w:sz w:val="28"/>
          <w:szCs w:val="28"/>
          <w:rtl/>
        </w:rPr>
        <w:t xml:space="preserve"> </w:t>
      </w:r>
      <w:r w:rsidRPr="00EE522D">
        <w:rPr>
          <w:rFonts w:cs="B Nazanin" w:hint="cs"/>
          <w:sz w:val="28"/>
          <w:szCs w:val="28"/>
          <w:rtl/>
        </w:rPr>
        <w:t>مسئول درس مسئولیت نظارت برحسن اجرای مفاد این دستورالعمل را به عهده دارند.</w:t>
      </w:r>
    </w:p>
    <w:p w:rsidR="00680C72" w:rsidRPr="00680C72" w:rsidRDefault="00680C72" w:rsidP="00680C7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680C72">
        <w:rPr>
          <w:rFonts w:cs="B Nazanin" w:hint="cs"/>
          <w:b/>
          <w:bCs/>
          <w:color w:val="4F81BD" w:themeColor="accent1"/>
          <w:sz w:val="28"/>
          <w:szCs w:val="28"/>
          <w:rtl/>
        </w:rPr>
        <w:t>4-تعاریف(درحال حاضرفاقد تعریف)</w:t>
      </w:r>
    </w:p>
    <w:p w:rsidR="00680C72" w:rsidRPr="00680C72" w:rsidRDefault="00680C72" w:rsidP="00680C7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680C72">
        <w:rPr>
          <w:rFonts w:cs="B Nazanin" w:hint="cs"/>
          <w:b/>
          <w:bCs/>
          <w:color w:val="4F81BD" w:themeColor="accent1"/>
          <w:sz w:val="28"/>
          <w:szCs w:val="28"/>
          <w:rtl/>
        </w:rPr>
        <w:t>5-شرح دستورالعمل:</w:t>
      </w:r>
    </w:p>
    <w:p w:rsidR="00680C72" w:rsidRDefault="00680C72" w:rsidP="00680C72">
      <w:pPr>
        <w:rPr>
          <w:rFonts w:cs="B Nazanin"/>
          <w:sz w:val="28"/>
          <w:szCs w:val="28"/>
          <w:rtl/>
        </w:rPr>
      </w:pPr>
    </w:p>
    <w:p w:rsidR="009D534E" w:rsidRPr="00F8763F" w:rsidRDefault="00F8763F" w:rsidP="009C7088">
      <w:pPr>
        <w:rPr>
          <w:rFonts w:cs="B Nazanin"/>
          <w:b/>
          <w:bCs/>
          <w:sz w:val="28"/>
          <w:szCs w:val="28"/>
          <w:rtl/>
        </w:rPr>
      </w:pPr>
      <w:r w:rsidRPr="00F8763F">
        <w:rPr>
          <w:rFonts w:cs="B Nazanin" w:hint="cs"/>
          <w:b/>
          <w:bCs/>
          <w:color w:val="4F81BD" w:themeColor="accent1"/>
          <w:sz w:val="28"/>
          <w:szCs w:val="28"/>
          <w:rtl/>
        </w:rPr>
        <w:t>مدل دستگاه</w:t>
      </w:r>
      <w:r>
        <w:rPr>
          <w:rFonts w:cs="B Nazanin" w:hint="cs"/>
          <w:b/>
          <w:bCs/>
          <w:color w:val="4F81BD" w:themeColor="accent1"/>
          <w:sz w:val="28"/>
          <w:szCs w:val="28"/>
          <w:rtl/>
        </w:rPr>
        <w:t>:</w:t>
      </w:r>
    </w:p>
    <w:p w:rsidR="008D6544" w:rsidRPr="00163EE9" w:rsidRDefault="009D534E" w:rsidP="00163EE9">
      <w:pPr>
        <w:jc w:val="both"/>
        <w:rPr>
          <w:rFonts w:cs="B Nazanin"/>
          <w:sz w:val="28"/>
          <w:szCs w:val="28"/>
          <w:rtl/>
        </w:rPr>
      </w:pPr>
      <w:r w:rsidRPr="00163EE9">
        <w:rPr>
          <w:rFonts w:cs="B Nazanin" w:hint="cs"/>
          <w:sz w:val="28"/>
          <w:szCs w:val="28"/>
          <w:rtl/>
        </w:rPr>
        <w:t>دستگاه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کروماتوگرافی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مایع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مدل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asciiTheme="majorBidi" w:hAnsiTheme="majorBidi" w:cstheme="majorBidi"/>
          <w:sz w:val="28"/>
          <w:szCs w:val="28"/>
        </w:rPr>
        <w:t>HPLC 1260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نمایندگی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asciiTheme="majorBidi" w:hAnsiTheme="majorBidi" w:cstheme="majorBidi"/>
          <w:sz w:val="28"/>
          <w:szCs w:val="28"/>
        </w:rPr>
        <w:t>Agilent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یک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دستگاه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کروماتوگرافی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مایع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با</w:t>
      </w:r>
      <w:r w:rsidR="00C15A73" w:rsidRPr="00163EE9">
        <w:rPr>
          <w:rFonts w:cs="B Nazanin" w:hint="cs"/>
          <w:sz w:val="28"/>
          <w:szCs w:val="28"/>
          <w:rtl/>
        </w:rPr>
        <w:t xml:space="preserve"> کارایی بالاست که گسترده ترین انتخاب ماژول ها را برای </w:t>
      </w:r>
      <w:r w:rsidR="00C15A73" w:rsidRPr="00163EE9">
        <w:rPr>
          <w:rFonts w:asciiTheme="majorBidi" w:hAnsiTheme="majorBidi" w:cstheme="majorBidi"/>
          <w:sz w:val="28"/>
          <w:szCs w:val="28"/>
        </w:rPr>
        <w:t>HPLC</w:t>
      </w:r>
      <w:r w:rsidR="00163EE9">
        <w:rPr>
          <w:rFonts w:cs="B Nazanin" w:hint="cs"/>
          <w:sz w:val="28"/>
          <w:szCs w:val="28"/>
          <w:rtl/>
        </w:rPr>
        <w:t xml:space="preserve"> </w:t>
      </w:r>
      <w:r w:rsidR="00C15A73" w:rsidRPr="00163EE9">
        <w:rPr>
          <w:rFonts w:cs="B Nazanin" w:hint="cs"/>
          <w:sz w:val="28"/>
          <w:szCs w:val="28"/>
          <w:rtl/>
        </w:rPr>
        <w:t>تحلیلی و</w:t>
      </w:r>
      <w:r w:rsidR="00163EE9">
        <w:rPr>
          <w:rFonts w:cs="B Nazanin" w:hint="cs"/>
          <w:sz w:val="28"/>
          <w:szCs w:val="28"/>
          <w:rtl/>
        </w:rPr>
        <w:t xml:space="preserve"> </w:t>
      </w:r>
      <w:r w:rsidR="00C15A73" w:rsidRPr="00163EE9">
        <w:rPr>
          <w:rFonts w:asciiTheme="majorBidi" w:hAnsiTheme="majorBidi" w:cstheme="majorBidi"/>
          <w:sz w:val="28"/>
          <w:szCs w:val="28"/>
        </w:rPr>
        <w:t>UHPLC</w:t>
      </w:r>
      <w:r w:rsidR="00163EE9">
        <w:rPr>
          <w:rFonts w:cs="B Nazanin" w:hint="cs"/>
          <w:sz w:val="28"/>
          <w:szCs w:val="28"/>
          <w:rtl/>
        </w:rPr>
        <w:t xml:space="preserve"> </w:t>
      </w:r>
      <w:r w:rsidR="00C15A73" w:rsidRPr="00163EE9">
        <w:rPr>
          <w:rFonts w:cs="B Nazanin" w:hint="cs"/>
          <w:sz w:val="28"/>
          <w:szCs w:val="28"/>
          <w:rtl/>
        </w:rPr>
        <w:t>سطح پایه ارائه می دهد.</w:t>
      </w:r>
    </w:p>
    <w:p w:rsidR="008D6544" w:rsidRPr="00163EE9" w:rsidRDefault="008D6544" w:rsidP="00163EE9">
      <w:pPr>
        <w:jc w:val="both"/>
        <w:rPr>
          <w:rFonts w:cs="B Nazanin"/>
          <w:sz w:val="28"/>
          <w:szCs w:val="28"/>
          <w:rtl/>
        </w:rPr>
      </w:pPr>
      <w:r w:rsidRPr="00163EE9">
        <w:rPr>
          <w:rFonts w:cs="B Nazanin" w:hint="cs"/>
          <w:sz w:val="28"/>
          <w:szCs w:val="28"/>
          <w:rtl/>
        </w:rPr>
        <w:t>دستگاه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کروماتوگراف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گازی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سری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asciiTheme="majorBidi" w:hAnsiTheme="majorBidi" w:cstheme="majorBidi"/>
          <w:sz w:val="28"/>
          <w:szCs w:val="28"/>
        </w:rPr>
        <w:t>Agilent 7890B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با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عملیاتی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آسان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و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کارایی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بالا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برای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جداسازی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اجزای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یک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ترکیب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مورد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استفاده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قرار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گیرد</w:t>
      </w:r>
      <w:r w:rsidRPr="00163EE9">
        <w:rPr>
          <w:rFonts w:cs="B Nazanin"/>
          <w:sz w:val="28"/>
          <w:szCs w:val="28"/>
          <w:rtl/>
        </w:rPr>
        <w:t xml:space="preserve">. </w:t>
      </w:r>
      <w:r w:rsidRPr="00163EE9">
        <w:rPr>
          <w:rFonts w:cs="B Nazanin" w:hint="cs"/>
          <w:sz w:val="28"/>
          <w:szCs w:val="28"/>
          <w:rtl/>
        </w:rPr>
        <w:t>با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ویژگی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های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منحصر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فرد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پیکربندی،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عملیات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خودکار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و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قابلیت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های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جدید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asciiTheme="majorBidi" w:hAnsiTheme="majorBidi" w:cstheme="majorBidi"/>
          <w:sz w:val="28"/>
          <w:szCs w:val="28"/>
        </w:rPr>
        <w:t>backflush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آزمایش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مواد،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با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سرعت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بالا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و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حداقل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هزینه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انجام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می</w:t>
      </w:r>
      <w:r w:rsidRPr="00163EE9">
        <w:rPr>
          <w:rFonts w:cs="B Nazanin"/>
          <w:sz w:val="28"/>
          <w:szCs w:val="28"/>
          <w:rtl/>
        </w:rPr>
        <w:t xml:space="preserve"> </w:t>
      </w:r>
      <w:r w:rsidRPr="00163EE9">
        <w:rPr>
          <w:rFonts w:cs="B Nazanin" w:hint="cs"/>
          <w:sz w:val="28"/>
          <w:szCs w:val="28"/>
          <w:rtl/>
        </w:rPr>
        <w:t>گیرد</w:t>
      </w:r>
      <w:r w:rsidRPr="00163EE9">
        <w:rPr>
          <w:rFonts w:cs="B Nazanin"/>
          <w:sz w:val="28"/>
          <w:szCs w:val="28"/>
          <w:rtl/>
        </w:rPr>
        <w:t>.</w:t>
      </w:r>
      <w:r w:rsidR="00BB1364" w:rsidRPr="00163EE9">
        <w:rPr>
          <w:rFonts w:cs="B Nazanin" w:hint="cs"/>
          <w:sz w:val="28"/>
          <w:szCs w:val="28"/>
          <w:rtl/>
        </w:rPr>
        <w:t xml:space="preserve"> </w:t>
      </w:r>
    </w:p>
    <w:sectPr w:rsidR="008D6544" w:rsidRPr="00163EE9" w:rsidSect="00971BD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53" w:rsidRDefault="00BF0053" w:rsidP="00654F7C">
      <w:pPr>
        <w:spacing w:after="0" w:line="240" w:lineRule="auto"/>
      </w:pPr>
      <w:r>
        <w:separator/>
      </w:r>
    </w:p>
  </w:endnote>
  <w:endnote w:type="continuationSeparator" w:id="0">
    <w:p w:rsidR="00BF0053" w:rsidRDefault="00BF0053" w:rsidP="0065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945" w:type="dxa"/>
      <w:tblInd w:w="-338" w:type="dxa"/>
      <w:tblLook w:val="04A0" w:firstRow="1" w:lastRow="0" w:firstColumn="1" w:lastColumn="0" w:noHBand="0" w:noVBand="1"/>
    </w:tblPr>
    <w:tblGrid>
      <w:gridCol w:w="3149"/>
      <w:gridCol w:w="3677"/>
      <w:gridCol w:w="3119"/>
    </w:tblGrid>
    <w:tr w:rsidR="00334629" w:rsidTr="005013FD">
      <w:trPr>
        <w:trHeight w:val="558"/>
      </w:trPr>
      <w:tc>
        <w:tcPr>
          <w:tcW w:w="3149" w:type="dxa"/>
        </w:tcPr>
        <w:p w:rsidR="00334629" w:rsidRPr="009D534E" w:rsidRDefault="00334629" w:rsidP="009D534E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9D534E">
            <w:rPr>
              <w:rFonts w:cs="B Nazanin" w:hint="cs"/>
              <w:b/>
              <w:bCs/>
              <w:color w:val="4F81BD" w:themeColor="accent1"/>
              <w:rtl/>
            </w:rPr>
            <w:t>تهیه کننده:</w:t>
          </w:r>
        </w:p>
        <w:p w:rsidR="009D534E" w:rsidRPr="009D534E" w:rsidRDefault="009D534E" w:rsidP="009D534E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9D534E">
            <w:rPr>
              <w:rFonts w:cs="B Nazanin" w:hint="cs"/>
              <w:b/>
              <w:bCs/>
              <w:color w:val="4F81BD" w:themeColor="accent1"/>
              <w:rtl/>
            </w:rPr>
            <w:t>کارشناس گروه بهداشت حرفه ای وایمنی کار</w:t>
          </w:r>
        </w:p>
      </w:tc>
      <w:tc>
        <w:tcPr>
          <w:tcW w:w="3677" w:type="dxa"/>
        </w:tcPr>
        <w:p w:rsidR="00334629" w:rsidRPr="009D534E" w:rsidRDefault="00334629" w:rsidP="0033462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9D534E">
            <w:rPr>
              <w:rFonts w:cs="B Nazanin" w:hint="cs"/>
              <w:b/>
              <w:bCs/>
              <w:color w:val="4F81BD" w:themeColor="accent1"/>
              <w:rtl/>
            </w:rPr>
            <w:t>ت</w:t>
          </w:r>
          <w:r w:rsidR="009D534E" w:rsidRPr="009D534E">
            <w:rPr>
              <w:rFonts w:cs="B Nazanin" w:hint="cs"/>
              <w:b/>
              <w:bCs/>
              <w:color w:val="4F81BD" w:themeColor="accent1"/>
              <w:rtl/>
            </w:rPr>
            <w:t>ایید</w:t>
          </w:r>
          <w:r w:rsidRPr="009D534E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9D534E" w:rsidRPr="009D534E" w:rsidRDefault="009D534E" w:rsidP="0033462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9D534E">
            <w:rPr>
              <w:rFonts w:cs="B Nazanin" w:hint="cs"/>
              <w:b/>
              <w:bCs/>
              <w:color w:val="4F81BD" w:themeColor="accent1"/>
              <w:rtl/>
            </w:rPr>
            <w:t>استاددرس گروه مهندسی بهداشت حرفه ای وایمنی کار</w:t>
          </w:r>
        </w:p>
      </w:tc>
      <w:tc>
        <w:tcPr>
          <w:tcW w:w="3119" w:type="dxa"/>
        </w:tcPr>
        <w:p w:rsidR="00334629" w:rsidRPr="009D534E" w:rsidRDefault="00334629" w:rsidP="0033462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9D534E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9D534E" w:rsidRPr="009D534E" w:rsidRDefault="009D534E" w:rsidP="0033462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9D534E">
            <w:rPr>
              <w:rFonts w:cs="B Nazanin" w:hint="cs"/>
              <w:b/>
              <w:bCs/>
              <w:color w:val="4F81BD" w:themeColor="accent1"/>
              <w:rtl/>
            </w:rPr>
            <w:t>مدیرگروه مهندسی بهداشت حرفه ای وایمنی کار</w:t>
          </w:r>
        </w:p>
      </w:tc>
    </w:tr>
  </w:tbl>
  <w:p w:rsidR="00334629" w:rsidRDefault="00334629">
    <w:pPr>
      <w:pStyle w:val="Footer"/>
      <w:rPr>
        <w:rtl/>
      </w:rPr>
    </w:pPr>
  </w:p>
  <w:p w:rsidR="00701AF1" w:rsidRDefault="00701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53" w:rsidRDefault="00BF0053" w:rsidP="00654F7C">
      <w:pPr>
        <w:spacing w:after="0" w:line="240" w:lineRule="auto"/>
      </w:pPr>
      <w:r>
        <w:separator/>
      </w:r>
    </w:p>
  </w:footnote>
  <w:footnote w:type="continuationSeparator" w:id="0">
    <w:p w:rsidR="00BF0053" w:rsidRDefault="00BF0053" w:rsidP="0065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488" w:type="dxa"/>
      <w:tblInd w:w="-183" w:type="dxa"/>
      <w:tblLook w:val="04A0" w:firstRow="1" w:lastRow="0" w:firstColumn="1" w:lastColumn="0" w:noHBand="0" w:noVBand="1"/>
    </w:tblPr>
    <w:tblGrid>
      <w:gridCol w:w="2166"/>
      <w:gridCol w:w="5069"/>
      <w:gridCol w:w="2253"/>
    </w:tblGrid>
    <w:tr w:rsidR="009D534E" w:rsidRPr="00334629" w:rsidTr="009D534E">
      <w:trPr>
        <w:trHeight w:val="416"/>
      </w:trPr>
      <w:tc>
        <w:tcPr>
          <w:tcW w:w="2166" w:type="dxa"/>
          <w:vMerge w:val="restart"/>
          <w:shd w:val="clear" w:color="auto" w:fill="auto"/>
        </w:tcPr>
        <w:p w:rsidR="009D534E" w:rsidRPr="00334629" w:rsidRDefault="009D534E" w:rsidP="00654F7C">
          <w:pPr>
            <w:pStyle w:val="Header"/>
            <w:rPr>
              <w:rtl/>
            </w:rPr>
          </w:pPr>
          <w:r w:rsidRPr="00334629">
            <w:rPr>
              <w:rFonts w:cs="Arial"/>
              <w:noProof/>
              <w:rtl/>
              <w:lang w:bidi="ar-SA"/>
            </w:rPr>
            <w:drawing>
              <wp:inline distT="0" distB="0" distL="0" distR="0" wp14:anchorId="132F8DEE" wp14:editId="226498E3">
                <wp:extent cx="1228725" cy="600075"/>
                <wp:effectExtent l="0" t="0" r="9525" b="9525"/>
                <wp:docPr id="2" name="Picture 2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vMerge w:val="restart"/>
          <w:shd w:val="clear" w:color="auto" w:fill="auto"/>
        </w:tcPr>
        <w:p w:rsidR="009D534E" w:rsidRPr="009D534E" w:rsidRDefault="009D534E" w:rsidP="009D534E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  <w:p w:rsidR="009D534E" w:rsidRPr="009D534E" w:rsidRDefault="009D534E" w:rsidP="009D534E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9D534E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 کار</w:t>
          </w:r>
        </w:p>
      </w:tc>
      <w:tc>
        <w:tcPr>
          <w:tcW w:w="2253" w:type="dxa"/>
          <w:shd w:val="clear" w:color="auto" w:fill="auto"/>
        </w:tcPr>
        <w:p w:rsidR="009D534E" w:rsidRPr="00334629" w:rsidRDefault="009D534E" w:rsidP="00654F7C">
          <w:pPr>
            <w:pStyle w:val="Header"/>
            <w:rPr>
              <w:color w:val="4F81BD" w:themeColor="accent1"/>
            </w:rPr>
          </w:pPr>
          <w:r w:rsidRPr="00334629">
            <w:rPr>
              <w:rFonts w:hint="cs"/>
              <w:color w:val="4F81BD" w:themeColor="accent1"/>
              <w:rtl/>
            </w:rPr>
            <w:t xml:space="preserve"> تاریخ بازنگری:</w:t>
          </w:r>
        </w:p>
      </w:tc>
    </w:tr>
    <w:tr w:rsidR="009D534E" w:rsidRPr="00334629" w:rsidTr="009D534E">
      <w:trPr>
        <w:trHeight w:val="225"/>
      </w:trPr>
      <w:tc>
        <w:tcPr>
          <w:tcW w:w="2166" w:type="dxa"/>
          <w:vMerge/>
          <w:shd w:val="clear" w:color="auto" w:fill="auto"/>
        </w:tcPr>
        <w:p w:rsidR="009D534E" w:rsidRPr="00334629" w:rsidRDefault="009D534E" w:rsidP="00654F7C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069" w:type="dxa"/>
          <w:vMerge/>
          <w:shd w:val="clear" w:color="auto" w:fill="auto"/>
        </w:tcPr>
        <w:p w:rsidR="009D534E" w:rsidRPr="009D534E" w:rsidRDefault="009D534E" w:rsidP="009D534E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</w:tc>
      <w:tc>
        <w:tcPr>
          <w:tcW w:w="2253" w:type="dxa"/>
          <w:shd w:val="clear" w:color="auto" w:fill="auto"/>
        </w:tcPr>
        <w:p w:rsidR="009D534E" w:rsidRPr="009D534E" w:rsidRDefault="009D534E" w:rsidP="00654F7C">
          <w:pPr>
            <w:pStyle w:val="Header"/>
            <w:rPr>
              <w:color w:val="4F81BD" w:themeColor="accent1"/>
              <w:sz w:val="16"/>
              <w:szCs w:val="16"/>
            </w:rPr>
          </w:pPr>
          <w:r w:rsidRPr="00334629">
            <w:rPr>
              <w:rFonts w:hint="cs"/>
              <w:color w:val="4F81BD" w:themeColor="accent1"/>
              <w:rtl/>
            </w:rPr>
            <w:t>شماره سند:</w:t>
          </w:r>
          <w:r>
            <w:rPr>
              <w:color w:val="4F81BD" w:themeColor="accent1"/>
              <w:sz w:val="16"/>
              <w:szCs w:val="16"/>
            </w:rPr>
            <w:t>OH&amp;S-B-POO1-O2</w:t>
          </w:r>
        </w:p>
      </w:tc>
    </w:tr>
    <w:tr w:rsidR="009D534E" w:rsidRPr="00334629" w:rsidTr="009D534E">
      <w:trPr>
        <w:trHeight w:val="300"/>
      </w:trPr>
      <w:tc>
        <w:tcPr>
          <w:tcW w:w="2166" w:type="dxa"/>
          <w:vMerge/>
          <w:shd w:val="clear" w:color="auto" w:fill="auto"/>
        </w:tcPr>
        <w:p w:rsidR="009D534E" w:rsidRPr="00334629" w:rsidRDefault="009D534E" w:rsidP="00654F7C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069" w:type="dxa"/>
          <w:tcBorders>
            <w:bottom w:val="single" w:sz="4" w:space="0" w:color="auto"/>
          </w:tcBorders>
          <w:shd w:val="clear" w:color="auto" w:fill="auto"/>
        </w:tcPr>
        <w:p w:rsidR="009D534E" w:rsidRPr="009D534E" w:rsidRDefault="009D534E" w:rsidP="009D534E">
          <w:pPr>
            <w:pStyle w:val="Header"/>
            <w:jc w:val="center"/>
            <w:rPr>
              <w:rFonts w:cs="B Nazanin"/>
              <w:b/>
              <w:bCs/>
              <w:color w:val="4F81BD" w:themeColor="accent1"/>
            </w:rPr>
          </w:pPr>
          <w:r w:rsidRPr="009D534E">
            <w:rPr>
              <w:rFonts w:cs="B Nazanin" w:hint="cs"/>
              <w:b/>
              <w:bCs/>
              <w:color w:val="4F81BD" w:themeColor="accent1"/>
              <w:rtl/>
            </w:rPr>
            <w:t>دستورالعمل کاربا دستگاه کروماتو گرافی مایع</w:t>
          </w:r>
          <w:r w:rsidR="003D3F9D">
            <w:rPr>
              <w:rFonts w:cs="B Nazanin"/>
              <w:b/>
              <w:bCs/>
              <w:color w:val="4F81BD" w:themeColor="accent1"/>
            </w:rPr>
            <w:t>HPLC</w:t>
          </w:r>
        </w:p>
      </w:tc>
      <w:tc>
        <w:tcPr>
          <w:tcW w:w="2253" w:type="dxa"/>
          <w:shd w:val="clear" w:color="auto" w:fill="auto"/>
        </w:tcPr>
        <w:p w:rsidR="009D534E" w:rsidRPr="00334629" w:rsidRDefault="009D534E" w:rsidP="00654F7C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</w:t>
          </w:r>
          <w:r>
            <w:rPr>
              <w:color w:val="4F81BD" w:themeColor="accent1"/>
            </w:rPr>
            <w:t>1</w:t>
          </w:r>
          <w:r>
            <w:rPr>
              <w:rFonts w:hint="cs"/>
              <w:color w:val="4F81BD" w:themeColor="accent1"/>
              <w:rtl/>
            </w:rPr>
            <w:t>از3</w:t>
          </w:r>
        </w:p>
      </w:tc>
    </w:tr>
  </w:tbl>
  <w:p w:rsidR="00654F7C" w:rsidRPr="00334629" w:rsidRDefault="00654F7C" w:rsidP="00654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847"/>
    <w:multiLevelType w:val="hybridMultilevel"/>
    <w:tmpl w:val="56A4556E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0743E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E1934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5B"/>
    <w:rsid w:val="000F28D8"/>
    <w:rsid w:val="00163EE9"/>
    <w:rsid w:val="00334629"/>
    <w:rsid w:val="0038303B"/>
    <w:rsid w:val="00397F65"/>
    <w:rsid w:val="003C501C"/>
    <w:rsid w:val="003D3F9D"/>
    <w:rsid w:val="003F25E1"/>
    <w:rsid w:val="00470CA2"/>
    <w:rsid w:val="004B24A3"/>
    <w:rsid w:val="005013FD"/>
    <w:rsid w:val="00654F7C"/>
    <w:rsid w:val="00680C72"/>
    <w:rsid w:val="006D7092"/>
    <w:rsid w:val="00701AF1"/>
    <w:rsid w:val="007104B2"/>
    <w:rsid w:val="00743799"/>
    <w:rsid w:val="0075720E"/>
    <w:rsid w:val="00844A19"/>
    <w:rsid w:val="00862DD9"/>
    <w:rsid w:val="008D6544"/>
    <w:rsid w:val="00971BD7"/>
    <w:rsid w:val="009C7088"/>
    <w:rsid w:val="009D534E"/>
    <w:rsid w:val="00A50D57"/>
    <w:rsid w:val="00A9735D"/>
    <w:rsid w:val="00B11A7B"/>
    <w:rsid w:val="00B63115"/>
    <w:rsid w:val="00BB1364"/>
    <w:rsid w:val="00BB5B98"/>
    <w:rsid w:val="00BF0053"/>
    <w:rsid w:val="00C15A73"/>
    <w:rsid w:val="00C62DD8"/>
    <w:rsid w:val="00CA055D"/>
    <w:rsid w:val="00CF0260"/>
    <w:rsid w:val="00DD69D2"/>
    <w:rsid w:val="00E024E3"/>
    <w:rsid w:val="00E8175B"/>
    <w:rsid w:val="00EB734F"/>
    <w:rsid w:val="00EE395A"/>
    <w:rsid w:val="00EE522D"/>
    <w:rsid w:val="00F22A29"/>
    <w:rsid w:val="00F5627E"/>
    <w:rsid w:val="00F8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3A0EAE-2F71-4123-B4DC-93467D76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364"/>
    <w:pPr>
      <w:ind w:left="720"/>
      <w:contextualSpacing/>
    </w:pPr>
  </w:style>
  <w:style w:type="paragraph" w:styleId="NoSpacing">
    <w:name w:val="No Spacing"/>
    <w:uiPriority w:val="1"/>
    <w:qFormat/>
    <w:rsid w:val="00BB1364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4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F7C"/>
  </w:style>
  <w:style w:type="paragraph" w:styleId="Footer">
    <w:name w:val="footer"/>
    <w:basedOn w:val="Normal"/>
    <w:link w:val="FooterChar"/>
    <w:uiPriority w:val="99"/>
    <w:unhideWhenUsed/>
    <w:rsid w:val="00654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F7C"/>
  </w:style>
  <w:style w:type="table" w:styleId="TableGrid">
    <w:name w:val="Table Grid"/>
    <w:basedOn w:val="TableNormal"/>
    <w:uiPriority w:val="59"/>
    <w:rsid w:val="0070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APCO</cp:lastModifiedBy>
  <cp:revision>2</cp:revision>
  <dcterms:created xsi:type="dcterms:W3CDTF">2024-06-18T11:12:00Z</dcterms:created>
  <dcterms:modified xsi:type="dcterms:W3CDTF">2024-06-18T11:12:00Z</dcterms:modified>
</cp:coreProperties>
</file>